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F52" w:rsidRDefault="00234F52" w:rsidP="00234F52">
      <w:pPr>
        <w:autoSpaceDE/>
        <w:jc w:val="right"/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234F52" w:rsidRDefault="00234F52" w:rsidP="00234F52">
      <w:pPr>
        <w:autoSpaceDE/>
        <w:jc w:val="right"/>
        <w:rPr>
          <w:rFonts w:ascii="Arial" w:hAnsi="Arial" w:cs="Arial"/>
          <w:i/>
          <w:sz w:val="22"/>
        </w:rPr>
      </w:pPr>
    </w:p>
    <w:p w:rsidR="00234F52" w:rsidRDefault="00234F52" w:rsidP="00234F52">
      <w:pPr>
        <w:autoSpaceDE/>
        <w:jc w:val="right"/>
        <w:rPr>
          <w:rFonts w:ascii="Arial" w:hAnsi="Arial" w:cs="Arial"/>
          <w:b/>
          <w:bCs/>
          <w:i/>
          <w:sz w:val="22"/>
        </w:rPr>
      </w:pPr>
    </w:p>
    <w:p w:rsidR="00234F52" w:rsidRDefault="00234F52" w:rsidP="00234F52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="00234F52" w:rsidTr="00662CD9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PRAKTYCZNA NAUKA JĘZYKA ANGIELSKIEGO V</w:t>
            </w:r>
            <w:r w:rsidR="00B94FC5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914A1D">
              <w:rPr>
                <w:rFonts w:ascii="Arial" w:hAnsi="Arial" w:cs="Arial"/>
                <w:sz w:val="20"/>
                <w:szCs w:val="20"/>
              </w:rPr>
              <w:t>Integrated Skills 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34F52" w:rsidRDefault="00234F52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studia </w:t>
            </w:r>
            <w:r w:rsidR="00EF7777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sz w:val="20"/>
                <w:szCs w:val="20"/>
              </w:rPr>
              <w:t xml:space="preserve">stacjonarne Igo stopnia, semestr </w:t>
            </w:r>
            <w:r w:rsidR="00B94FC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34F52" w:rsidRPr="00914A1D" w:rsidTr="00662CD9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Pr="00914A1D" w:rsidRDefault="00234F52" w:rsidP="00662CD9">
            <w:pPr>
              <w:pStyle w:val="Zawartotabeli"/>
              <w:snapToGrid w:val="0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Practical English Language Learning V</w:t>
            </w:r>
            <w:r w:rsidR="00B94FC5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(Integrated Skills 2) </w:t>
            </w:r>
            <w:r w:rsidR="00B94FC5">
              <w:rPr>
                <w:rFonts w:ascii="Arial" w:hAnsi="Arial" w:cs="Arial"/>
                <w:sz w:val="20"/>
                <w:szCs w:val="20"/>
                <w:lang w:val="en-US"/>
              </w:rPr>
              <w:t xml:space="preserve">part-time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BA, semester </w:t>
            </w:r>
            <w:r w:rsidR="00B94FC5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</w:tr>
    </w:tbl>
    <w:p w:rsidR="00234F52" w:rsidRPr="00914A1D" w:rsidRDefault="00234F52" w:rsidP="00234F5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6"/>
      </w:tblGrid>
      <w:tr w:rsidR="00234F52" w:rsidTr="00662CD9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234F52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</w:tc>
        <w:tc>
          <w:tcPr>
            <w:tcW w:w="3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234F52" w:rsidTr="00662CD9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234F52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  <w:p w:rsidR="00DE7BDE" w:rsidRDefault="00DE7BDE" w:rsidP="00234F52">
            <w:pPr>
              <w:pStyle w:val="Zawartotabeli"/>
              <w:snapToGrid w:val="0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mgr Joanna Aleksiejuk</w:t>
            </w:r>
          </w:p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w:rsidR="00234F52" w:rsidTr="00662CD9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F52" w:rsidTr="00662CD9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 (z 3)</w:t>
            </w:r>
          </w:p>
        </w:tc>
        <w:tc>
          <w:tcPr>
            <w:tcW w:w="327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4F52" w:rsidRDefault="00234F52" w:rsidP="00234F52">
      <w:pPr>
        <w:jc w:val="center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jc w:val="center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jc w:val="center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DE7BDE" w:rsidP="00234F52">
      <w:r>
        <w:rPr>
          <w:rFonts w:ascii="Arial" w:hAnsi="Arial" w:cs="Arial"/>
          <w:sz w:val="22"/>
          <w:szCs w:val="16"/>
        </w:rPr>
        <w:t>Opis kursu (efekty uczenia się</w:t>
      </w:r>
      <w:r w:rsidR="00234F52">
        <w:rPr>
          <w:rFonts w:ascii="Arial" w:hAnsi="Arial" w:cs="Arial"/>
          <w:sz w:val="22"/>
          <w:szCs w:val="16"/>
        </w:rPr>
        <w:t>)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234F52" w:rsidTr="00662CD9">
        <w:trPr>
          <w:trHeight w:val="1365"/>
        </w:trPr>
        <w:tc>
          <w:tcPr>
            <w:tcW w:w="96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 xml:space="preserve">Celem ogólnym kursu jest opanowanie przez </w:t>
            </w:r>
            <w:r w:rsidR="000E7E97">
              <w:rPr>
                <w:rFonts w:ascii="Arial" w:hAnsi="Arial" w:cs="Arial"/>
                <w:sz w:val="22"/>
                <w:szCs w:val="16"/>
              </w:rPr>
              <w:t>studenta umiejętności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0E7E97">
              <w:rPr>
                <w:rFonts w:ascii="Arial" w:hAnsi="Arial" w:cs="Arial"/>
                <w:sz w:val="22"/>
                <w:szCs w:val="16"/>
              </w:rPr>
              <w:t xml:space="preserve">receptywnych i leksykalno-gramatycznych </w:t>
            </w:r>
            <w:r>
              <w:rPr>
                <w:rFonts w:ascii="Arial" w:hAnsi="Arial" w:cs="Arial"/>
                <w:sz w:val="22"/>
                <w:szCs w:val="16"/>
              </w:rPr>
              <w:t xml:space="preserve">na poziomie C1, oraz biegłe posługiwanie się językiem angielskim w różnorodnych kontekstach, również interkulturowych. </w:t>
            </w:r>
          </w:p>
          <w:p w:rsidR="00234F52" w:rsidRDefault="00234F52" w:rsidP="00662CD9">
            <w:pPr>
              <w:snapToGrid w:val="0"/>
              <w:jc w:val="both"/>
              <w:rPr>
                <w:rFonts w:ascii="Arial" w:hAnsi="Arial" w:cs="Arial"/>
                <w:szCs w:val="16"/>
              </w:rPr>
            </w:pPr>
          </w:p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Cele szczegółowe:</w:t>
            </w:r>
          </w:p>
          <w:p w:rsidR="00234F52" w:rsidRDefault="00234F52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Na zakończenie kursu student: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zrozumieć szeroką gamę długich i trudnych tekstów, w tym teksty autentyczne, oraz zrozumieć ukryte w nich podteksty.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operuje szerokim zasobem słownictwa, oraz potrafi właściwie dobierać kolokacje.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rozróżnić style oraz dopasować styl do danego kontekstu, również w sytuacjach codziennych.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wykazuje się zainteresowaniem bieżącymi sprawami polityczno-społecznymi, oraz potrafi wskazać rzetelne źródła informacji.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posługiwać się językiem skutecznie i swobodnie zarówno w życiu codziennym, jak i w kontekście akademickim i zawodowym.</w:t>
            </w:r>
          </w:p>
          <w:p w:rsidR="00234F52" w:rsidRDefault="00234F52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krytycznie zanalizować tekst kulturowy.</w:t>
            </w:r>
          </w:p>
          <w:p w:rsidR="00234F52" w:rsidRDefault="00234F52" w:rsidP="00662CD9">
            <w:pPr>
              <w:snapToGrid w:val="0"/>
              <w:rPr>
                <w:rFonts w:ascii="Arial" w:hAnsi="Arial" w:cs="Arial"/>
                <w:szCs w:val="16"/>
              </w:rPr>
            </w:pP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r>
        <w:rPr>
          <w:rFonts w:ascii="Arial" w:hAnsi="Arial" w:cs="Arial"/>
          <w:sz w:val="22"/>
          <w:szCs w:val="16"/>
        </w:rPr>
        <w:t>Warunki wstępne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234F52" w:rsidTr="00662CD9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234F52" w:rsidTr="00662CD9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234F52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B94FC5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 xml:space="preserve">PNJA </w:t>
            </w:r>
            <w:r w:rsidR="00234F52">
              <w:rPr>
                <w:rFonts w:ascii="Arial" w:hAnsi="Arial" w:cs="Arial"/>
                <w:sz w:val="22"/>
                <w:szCs w:val="16"/>
              </w:rPr>
              <w:t>V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EA372E" w:rsidP="00234F52">
      <w:r>
        <w:rPr>
          <w:rFonts w:ascii="Arial" w:hAnsi="Arial" w:cs="Arial"/>
          <w:sz w:val="22"/>
          <w:szCs w:val="16"/>
        </w:rPr>
        <w:t>Efekty uczenia się</w:t>
      </w:r>
      <w:r w:rsidR="00234F52">
        <w:rPr>
          <w:rFonts w:ascii="Arial" w:hAnsi="Arial" w:cs="Arial"/>
          <w:sz w:val="22"/>
          <w:szCs w:val="16"/>
        </w:rPr>
        <w:t xml:space="preserve"> 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95"/>
      </w:tblGrid>
      <w:tr w:rsidR="00234F52" w:rsidTr="00662CD9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W01 Wykazuje świadomość kompleksowej natury języka oraz jego złożoności i jego historycznej zmienności.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W02 Posiada podstawową wiedzę o instytucjach kultury i orientację we współczesnym życiu społeczno-kulturalnym</w:t>
            </w:r>
          </w:p>
        </w:tc>
        <w:tc>
          <w:tcPr>
            <w:tcW w:w="239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234F52" w:rsidTr="00662CD9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Pr="001F39F8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U01 </w:t>
            </w:r>
            <w:r w:rsidR="001F39F8">
              <w:rPr>
                <w:rFonts w:ascii="Arial" w:hAnsi="Arial" w:cs="Arial"/>
                <w:sz w:val="20"/>
                <w:szCs w:val="20"/>
              </w:rPr>
              <w:t>R</w:t>
            </w:r>
            <w:r w:rsidR="001F39F8" w:rsidRPr="001F39F8">
              <w:rPr>
                <w:rFonts w:ascii="Arial" w:hAnsi="Arial" w:cs="Arial"/>
                <w:sz w:val="20"/>
                <w:szCs w:val="20"/>
              </w:rPr>
              <w:t>ozpoznaje różne rodzaje wytworów kultury oraz przeprowadza ich krytyczną analizę i interpretację, z zastosowaniem typowych metod, w celu określenia ich znaczeń, oddziaływania społecznego, miejsca w procesie 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1F39F8" w:rsidP="00662CD9"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Rozpoznaje środki stylistyczne, tworzy skomplikowane gramatycznie zdania, potrafi sparafrazować tekst.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1F39F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39F8">
              <w:rPr>
                <w:rFonts w:ascii="Arial" w:hAnsi="Arial" w:cs="Arial"/>
                <w:sz w:val="20"/>
                <w:szCs w:val="20"/>
              </w:rPr>
              <w:t>P</w:t>
            </w:r>
            <w:r w:rsidR="00A633A5" w:rsidRPr="00A633A5">
              <w:rPr>
                <w:rFonts w:ascii="Arial" w:hAnsi="Arial" w:cs="Arial"/>
                <w:sz w:val="20"/>
                <w:szCs w:val="20"/>
              </w:rPr>
              <w:t>rzygotowuje i redaguje prace pisemne w języku angielskim z wykorzystaniem podstawowych ujęć teoretycznych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1F39F8" w:rsidP="00662CD9">
            <w:r>
              <w:rPr>
                <w:rFonts w:ascii="Arial" w:hAnsi="Arial" w:cs="Arial"/>
                <w:sz w:val="20"/>
                <w:szCs w:val="20"/>
              </w:rPr>
              <w:t>U04</w:t>
            </w:r>
            <w:r w:rsidR="00A633A5">
              <w:rPr>
                <w:rFonts w:ascii="Arial" w:hAnsi="Arial" w:cs="Arial"/>
                <w:sz w:val="20"/>
                <w:szCs w:val="20"/>
              </w:rPr>
              <w:t xml:space="preserve"> Potrafi opanować większy materiał leksykalny.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1F39F8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A633A5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F39F8" w:rsidRDefault="001F39F8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A633A5" w:rsidRDefault="00A633A5" w:rsidP="00662CD9"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234F52" w:rsidTr="00662CD9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116B4E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Efekty uczenia się</w:t>
            </w:r>
            <w:r w:rsidR="00234F5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34F52" w:rsidTr="00662CD9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K01Prawidłowo identyfikuje i rozstrzyga problemy związane z wykonywaniem zawodu.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K02 Uczestniczy w życiu kulturalnym, korzystając z różnych mediów i różnych jego form.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K03 </w:t>
            </w:r>
            <w:r w:rsidR="002E3E91" w:rsidRPr="002E3E9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organizuje lub współorganizuje działania na rzecz środowiska społecznego</w:t>
            </w:r>
            <w:r w:rsidR="002E3E9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F39F8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F39F8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234F52" w:rsidRDefault="00234F52" w:rsidP="00662CD9">
            <w:r>
              <w:rPr>
                <w:rFonts w:ascii="Arial" w:hAnsi="Arial" w:cs="Arial"/>
                <w:sz w:val="20"/>
                <w:szCs w:val="20"/>
              </w:rPr>
              <w:t>K1_K03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234F52" w:rsidTr="00662CD9">
        <w:trPr>
          <w:cantSplit/>
          <w:trHeight w:hRule="exact" w:val="424"/>
        </w:trPr>
        <w:tc>
          <w:tcPr>
            <w:tcW w:w="965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34F52" w:rsidTr="00662CD9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34F52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4F52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34F52" w:rsidRDefault="002F5B35" w:rsidP="00662CD9">
            <w:pPr>
              <w:pStyle w:val="Zawartotabeli"/>
              <w:snapToGrid w:val="0"/>
              <w:spacing w:before="57" w:after="57"/>
              <w:jc w:val="center"/>
            </w:pPr>
            <w:r>
              <w:t>X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2"/>
          <w:szCs w:val="14"/>
        </w:rPr>
      </w:pPr>
    </w:p>
    <w:p w:rsidR="00234F52" w:rsidRDefault="00234F52" w:rsidP="00234F52">
      <w:r>
        <w:rPr>
          <w:rFonts w:ascii="Arial" w:hAnsi="Arial" w:cs="Arial"/>
          <w:sz w:val="22"/>
          <w:szCs w:val="14"/>
        </w:rPr>
        <w:t>Opis metod prowadzenia zajęć</w:t>
      </w:r>
    </w:p>
    <w:p w:rsidR="00234F52" w:rsidRDefault="00234F52" w:rsidP="00234F5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34F52" w:rsidTr="002E3E91">
        <w:trPr>
          <w:trHeight w:val="1420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Metoda komunikacyjna oraz zadaniowa.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Metody podające, eksponujące, problemowe, aktywizujące.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Metoda projektowa.</w:t>
            </w:r>
          </w:p>
          <w:p w:rsidR="00234F52" w:rsidRDefault="00234F52" w:rsidP="00662CD9">
            <w:r>
              <w:rPr>
                <w:rFonts w:ascii="Arial" w:hAnsi="Arial" w:cs="Arial"/>
                <w:sz w:val="22"/>
                <w:szCs w:val="16"/>
              </w:rPr>
              <w:t>Metody wspierające autonomiczne uczenie się.</w:t>
            </w:r>
          </w:p>
        </w:tc>
      </w:tr>
    </w:tbl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1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234F52" w:rsidTr="00662CD9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234F52" w:rsidRDefault="00234F52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34F52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Tekstdymka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51B58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51B58" w:rsidRDefault="00251B58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02515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51B58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51B58" w:rsidRDefault="00251B58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02515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51B58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51B58" w:rsidRDefault="00251B58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2F5B3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02515D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x</w:t>
            </w:r>
          </w:p>
        </w:tc>
        <w:tc>
          <w:tcPr>
            <w:tcW w:w="69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51B58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51B58" w:rsidRDefault="00251B58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51B58" w:rsidRDefault="00251B58" w:rsidP="0002515D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9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51B58" w:rsidRDefault="00251B58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E3E91" w:rsidP="00662CD9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34F52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34F52" w:rsidRDefault="00234F52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34F52" w:rsidRDefault="00234F52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p w:rsidR="00234F52" w:rsidRDefault="00234F52" w:rsidP="00234F5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234F52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Warunkiem uzyskania pozytywnej oceny z kursu jest: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regularne i aktywne uczestnictwo w zajęciach;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dyskusjach w trakcie zajęć oraz na platformie e-learningowej;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sumienne przygotowanie do zajęć;</w:t>
            </w:r>
          </w:p>
          <w:p w:rsidR="00234F52" w:rsidRDefault="00234F52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otrzymanie pozytywnych ocen (zaliczenie od 60%) z prac kontrolnych/zaliczeniowych wyznaczonych przez prowadzących zajęcia;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Skala ocen: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100-92%: bardzo dobry (5,0)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91-84%: dobry plus (4,5)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83-76%: dobry (4,0)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75-68%: dostateczny plus (3,5)</w:t>
            </w:r>
          </w:p>
          <w:p w:rsidR="00234F52" w:rsidRDefault="00234F52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67-60%: dostateczny (3,0)</w:t>
            </w:r>
          </w:p>
          <w:p w:rsidR="00234F52" w:rsidRDefault="00234F52" w:rsidP="002E3E91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59-0%: niedostateczny (2,0)</w:t>
            </w:r>
          </w:p>
          <w:p w:rsidR="00413B68" w:rsidRPr="002E3E91" w:rsidRDefault="00413B68" w:rsidP="002E3E91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13B68">
              <w:rPr>
                <w:rFonts w:ascii="Arial" w:eastAsia="Arial" w:hAnsi="Arial" w:cs="Arial"/>
                <w:sz w:val="20"/>
                <w:szCs w:val="20"/>
              </w:rPr>
              <w:t>Warunkiem zaliczenia egzaminu końcowego jest uzyskanie pozytywnej oceny (tj. co najmniej 60% ogółu punktów) z obu części egzaminu: pisemnej i ustnej.</w:t>
            </w:r>
            <w:r w:rsidRPr="00413B68">
              <w:rPr>
                <w:rFonts w:ascii="Arial" w:eastAsia="Arial" w:hAnsi="Arial" w:cs="Arial"/>
                <w:sz w:val="20"/>
                <w:szCs w:val="20"/>
              </w:rPr>
              <w:br/>
              <w:t>Egzamin ustny składa się z czterech podczęści. Student może oblać tylko jedną z tych podczęści, pod warunkiem, że suma punktów przekracza próg 60%. W przypadku uzyskania oceny negatywnej z części pisemnej, student nie może podejść do części ustnej. Natomiast w przypadku uzyskania oceny negatywnej z części ustnej, student podchodzi w sesji poprawkowej tylko do tej części egzaminu.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5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234F52" w:rsidTr="00662CD9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1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34F52" w:rsidRDefault="00234F52" w:rsidP="00662CD9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Dozwolone jest opuszczenie jednych zajęć w ciągu semestru bez usprawiedliwienia, jednakże nie tych zajęć na których wyznaczona jest praca kontrolna.</w:t>
            </w:r>
          </w:p>
          <w:p w:rsidR="00234F52" w:rsidRDefault="00234F52" w:rsidP="00662CD9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20"/>
                <w:szCs w:val="20"/>
              </w:rPr>
              <w:t>W przypadku więcej niż jednej nieobecności, wymagane jest zaświadczenie lekarskie.</w:t>
            </w:r>
          </w:p>
          <w:p w:rsidR="00234F52" w:rsidRDefault="00234F52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Ilość prac zaliczeniowych oraz szczegółowe warunki zaliczenia wyznaczane są przez prowadzącego zajęcia oraz są omawiane na początku kursu.</w:t>
            </w:r>
          </w:p>
          <w:p w:rsidR="00234F52" w:rsidRDefault="00234F52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Treści merytoryczne (wykaz tematów)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34F52" w:rsidTr="00662CD9">
        <w:trPr>
          <w:trHeight w:val="1136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Pr="003E4661" w:rsidRDefault="00234F52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Treści kursu budowane są w oparciu o literaturę podstawową oraz materiały autentyczne rozwijające umiejętności językowe na poziomie C1 wzwyż. Ponadto, kurs rozwija wrażliwość i kompetencję interkulturową oraz analityczne i krytyczne myślenie.</w:t>
            </w: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Treści budowane w oparciu o podręcznik: Dummett, Paul, et al. Keynote. Proficient. Andover: National Geographic Learning, 2016 oraz materiały dodatkowe rozwijające umiejętności językowe na poziomie C1 a także rozwijające wrażliwość i kompetencję kulturową i interkulturową uczącego się.</w:t>
            </w:r>
          </w:p>
          <w:p w:rsidR="00234F52" w:rsidRPr="003E4661" w:rsidRDefault="00234F52" w:rsidP="002236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Tematy dotyczą następujących zagadnień (o wyborze tematów realizowanych w danym roku akademickim/w danym semestrze decyduje koordynator):</w:t>
            </w:r>
          </w:p>
          <w:p w:rsidR="00234F52" w:rsidRPr="003E4661" w:rsidRDefault="00234F52" w:rsidP="00234F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(1) Unit 7: Same but different</w:t>
            </w: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(2) Unit 8: Food and sustainability</w:t>
            </w: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(3) Unit 9: Internet sensation</w:t>
            </w: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(4) Unit 10: The meaning of success</w:t>
            </w: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(5) Unit 11: Learning and memory</w:t>
            </w:r>
          </w:p>
          <w:p w:rsidR="00413B68" w:rsidRPr="00413B68" w:rsidRDefault="00413B68" w:rsidP="00413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B68">
              <w:rPr>
                <w:rFonts w:ascii="Arial" w:hAnsi="Arial" w:cs="Arial"/>
                <w:sz w:val="20"/>
                <w:szCs w:val="20"/>
                <w:lang w:val="en-GB"/>
              </w:rPr>
              <w:t>(6) Unit 12: Invention or innovation</w:t>
            </w:r>
          </w:p>
          <w:p w:rsidR="00234F52" w:rsidRDefault="00234F52" w:rsidP="00662CD9">
            <w:pPr>
              <w:pStyle w:val="Tekstdymka1"/>
              <w:snapToGrid w:val="0"/>
              <w:jc w:val="both"/>
            </w:pP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Wykaz literatury podstawowej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34F52" w:rsidRPr="00914A1D" w:rsidTr="00662CD9">
        <w:trPr>
          <w:trHeight w:val="1098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34F52" w:rsidRPr="003E4661" w:rsidRDefault="00234F52" w:rsidP="003E4661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Dummett, Paul, et al. Keynote. Proficient. Andover: National Geographic Learning, 2016.</w:t>
            </w:r>
          </w:p>
          <w:p w:rsidR="00234F52" w:rsidRDefault="003E4661" w:rsidP="00234F52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A. Oshima and A. Hogue - Writing Academic 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nglish (Pearson): chapters 8; 10-12</w:t>
            </w:r>
          </w:p>
          <w:p w:rsidR="003E4661" w:rsidRPr="00914A1D" w:rsidRDefault="003E4661" w:rsidP="00234F52">
            <w:pPr>
              <w:snapToGrid w:val="0"/>
              <w:rPr>
                <w:lang w:val="en-US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M. Harrison -  New Proficiency Testbuilder  (Macmillan).</w:t>
            </w:r>
          </w:p>
        </w:tc>
      </w:tr>
    </w:tbl>
    <w:p w:rsidR="00234F52" w:rsidRPr="00914A1D" w:rsidRDefault="00234F52" w:rsidP="00234F52">
      <w:pPr>
        <w:rPr>
          <w:rFonts w:ascii="Arial" w:hAnsi="Arial" w:cs="Arial"/>
          <w:sz w:val="20"/>
          <w:szCs w:val="20"/>
          <w:lang w:val="en-US"/>
        </w:rPr>
      </w:pPr>
    </w:p>
    <w:p w:rsidR="00234F52" w:rsidRDefault="00234F52" w:rsidP="00234F52">
      <w:r>
        <w:rPr>
          <w:rFonts w:ascii="Arial" w:hAnsi="Arial" w:cs="Arial"/>
          <w:sz w:val="20"/>
          <w:szCs w:val="20"/>
        </w:rPr>
        <w:t>Wykaz literatury uzupełniającej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34F52" w:rsidTr="00662CD9">
        <w:trPr>
          <w:trHeight w:val="825"/>
        </w:trPr>
        <w:tc>
          <w:tcPr>
            <w:tcW w:w="965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E4661" w:rsidRPr="003E4661" w:rsidRDefault="003E4661" w:rsidP="003E4661">
            <w:pPr>
              <w:spacing w:line="100" w:lineRule="atLea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Jones, Leo. New Progress to Proficiency: Cambridge University Press 2000: selected chapters.</w:t>
            </w:r>
          </w:p>
          <w:p w:rsidR="003E4661" w:rsidRPr="003E4661" w:rsidRDefault="003E4661" w:rsidP="003E4661">
            <w:pPr>
              <w:snapToGri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Stephens, Mary. New Proficiency Reading: Longman 2003: selected chapters.</w:t>
            </w:r>
          </w:p>
          <w:p w:rsidR="00234F52" w:rsidRDefault="00234F52" w:rsidP="00662CD9">
            <w:pPr>
              <w:snapToGrid w:val="0"/>
            </w:pPr>
            <w:r w:rsidRPr="003E4661">
              <w:rPr>
                <w:rFonts w:ascii="Arial" w:hAnsi="Arial" w:cs="Arial"/>
                <w:sz w:val="20"/>
                <w:szCs w:val="20"/>
                <w:lang w:val="en-US"/>
              </w:rPr>
              <w:t>Teksty autentyczne</w:t>
            </w:r>
          </w:p>
        </w:tc>
      </w:tr>
    </w:tbl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pStyle w:val="Tekstdymka1"/>
        <w:rPr>
          <w:rFonts w:ascii="Arial" w:hAnsi="Arial" w:cs="Arial"/>
          <w:sz w:val="20"/>
          <w:szCs w:val="20"/>
        </w:rPr>
      </w:pPr>
    </w:p>
    <w:p w:rsidR="00234F52" w:rsidRDefault="00234F52" w:rsidP="00234F52">
      <w:pPr>
        <w:pStyle w:val="Tekstdymka1"/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234F52" w:rsidRDefault="00234F52" w:rsidP="00234F5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31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234F52" w:rsidTr="00662CD9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34F52" w:rsidTr="00662CD9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234F52" w:rsidTr="00662CD9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234F52" w:rsidTr="00662CD9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234F52" w:rsidTr="00662CD9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413B68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34F52" w:rsidTr="00662CD9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234F52" w:rsidTr="00662CD9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t>5</w:t>
            </w:r>
            <w:bookmarkStart w:id="0" w:name="_GoBack"/>
            <w:bookmarkEnd w:id="0"/>
          </w:p>
        </w:tc>
      </w:tr>
      <w:tr w:rsidR="00234F52" w:rsidTr="00662CD9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34F52" w:rsidTr="00662CD9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34F52" w:rsidRDefault="00234F52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34F52" w:rsidRDefault="00A171A9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234F52" w:rsidRDefault="00234F52" w:rsidP="00234F52">
      <w:pPr>
        <w:pStyle w:val="Tekstdymka1"/>
      </w:pPr>
    </w:p>
    <w:p w:rsidR="00DA35A0" w:rsidRDefault="00DA35A0"/>
    <w:sectPr w:rsidR="00DA35A0" w:rsidSect="003303FB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411" w:rsidRDefault="00441411" w:rsidP="003303FB">
      <w:r>
        <w:separator/>
      </w:r>
    </w:p>
  </w:endnote>
  <w:endnote w:type="continuationSeparator" w:id="0">
    <w:p w:rsidR="00441411" w:rsidRDefault="00441411" w:rsidP="0033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C80" w:rsidRDefault="007A0ED8">
    <w:pPr>
      <w:pStyle w:val="Stopka"/>
      <w:jc w:val="right"/>
    </w:pPr>
    <w:r>
      <w:fldChar w:fldCharType="begin"/>
    </w:r>
    <w:r w:rsidR="00234F52">
      <w:instrText xml:space="preserve"> PAGE </w:instrText>
    </w:r>
    <w:r>
      <w:fldChar w:fldCharType="separate"/>
    </w:r>
    <w:r w:rsidR="00A171A9">
      <w:rPr>
        <w:noProof/>
      </w:rPr>
      <w:t>3</w:t>
    </w:r>
    <w:r>
      <w:fldChar w:fldCharType="end"/>
    </w:r>
  </w:p>
  <w:p w:rsidR="00D17C80" w:rsidRDefault="0044141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411" w:rsidRDefault="00441411" w:rsidP="003303FB">
      <w:r>
        <w:separator/>
      </w:r>
    </w:p>
  </w:footnote>
  <w:footnote w:type="continuationSeparator" w:id="0">
    <w:p w:rsidR="00441411" w:rsidRDefault="00441411" w:rsidP="00330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C80" w:rsidRDefault="0044141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2"/>
        <w:szCs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2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2"/>
        <w:szCs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2"/>
        <w:szCs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2"/>
        <w:szCs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2"/>
        <w:szCs w:val="16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F52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0FB2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553A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E7E97"/>
    <w:rsid w:val="000F0157"/>
    <w:rsid w:val="000F016B"/>
    <w:rsid w:val="000F1A73"/>
    <w:rsid w:val="000F2AF0"/>
    <w:rsid w:val="000F3535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B4E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967"/>
    <w:rsid w:val="001C6DAC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9F8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36A4"/>
    <w:rsid w:val="0022497B"/>
    <w:rsid w:val="002257F2"/>
    <w:rsid w:val="00225E90"/>
    <w:rsid w:val="00226C9D"/>
    <w:rsid w:val="002273E1"/>
    <w:rsid w:val="002276A0"/>
    <w:rsid w:val="00227898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4F52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1B58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3E91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B35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10B74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E99"/>
    <w:rsid w:val="00326046"/>
    <w:rsid w:val="003267C7"/>
    <w:rsid w:val="0033018E"/>
    <w:rsid w:val="003303FB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2CF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5A3"/>
    <w:rsid w:val="003B1597"/>
    <w:rsid w:val="003B165A"/>
    <w:rsid w:val="003B2428"/>
    <w:rsid w:val="003B2776"/>
    <w:rsid w:val="003B361A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C13"/>
    <w:rsid w:val="003E4661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3B6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411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3C6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6C18"/>
    <w:rsid w:val="004E74B1"/>
    <w:rsid w:val="004E77CB"/>
    <w:rsid w:val="004F0D8D"/>
    <w:rsid w:val="004F282B"/>
    <w:rsid w:val="004F3FC3"/>
    <w:rsid w:val="004F6A9D"/>
    <w:rsid w:val="004F725F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80626"/>
    <w:rsid w:val="00580C5E"/>
    <w:rsid w:val="00581265"/>
    <w:rsid w:val="00581A12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64E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2061"/>
    <w:rsid w:val="00692153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0ED8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B05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6F1"/>
    <w:rsid w:val="007F6F73"/>
    <w:rsid w:val="007F73ED"/>
    <w:rsid w:val="007F7AAB"/>
    <w:rsid w:val="007F7B75"/>
    <w:rsid w:val="007F7E82"/>
    <w:rsid w:val="00802DBC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2ED3"/>
    <w:rsid w:val="008B3556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7178"/>
    <w:rsid w:val="009877ED"/>
    <w:rsid w:val="00987D49"/>
    <w:rsid w:val="00990088"/>
    <w:rsid w:val="0099082F"/>
    <w:rsid w:val="00991CEC"/>
    <w:rsid w:val="009922C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2596"/>
    <w:rsid w:val="009A2F9B"/>
    <w:rsid w:val="009A3A70"/>
    <w:rsid w:val="009A4612"/>
    <w:rsid w:val="009A4B58"/>
    <w:rsid w:val="009A5393"/>
    <w:rsid w:val="009A544F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B7E11"/>
    <w:rsid w:val="009C0090"/>
    <w:rsid w:val="009C0235"/>
    <w:rsid w:val="009C08B2"/>
    <w:rsid w:val="009C1C68"/>
    <w:rsid w:val="009C2580"/>
    <w:rsid w:val="009C2EE3"/>
    <w:rsid w:val="009C46FF"/>
    <w:rsid w:val="009C720E"/>
    <w:rsid w:val="009C7CBB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1A9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3A5"/>
    <w:rsid w:val="00A636C3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1933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CE"/>
    <w:rsid w:val="00B94DC8"/>
    <w:rsid w:val="00B94FC5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503B"/>
    <w:rsid w:val="00BE5204"/>
    <w:rsid w:val="00BE6B4D"/>
    <w:rsid w:val="00BE6FCA"/>
    <w:rsid w:val="00BE796A"/>
    <w:rsid w:val="00BE7A54"/>
    <w:rsid w:val="00BF0323"/>
    <w:rsid w:val="00BF0AAA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2C3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C4C"/>
    <w:rsid w:val="00D17C55"/>
    <w:rsid w:val="00D20084"/>
    <w:rsid w:val="00D209EA"/>
    <w:rsid w:val="00D21640"/>
    <w:rsid w:val="00D224FA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605"/>
    <w:rsid w:val="00DE619A"/>
    <w:rsid w:val="00DE69A6"/>
    <w:rsid w:val="00DE76F1"/>
    <w:rsid w:val="00DE7BDE"/>
    <w:rsid w:val="00DF1726"/>
    <w:rsid w:val="00DF1B55"/>
    <w:rsid w:val="00DF1BD3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6C4"/>
    <w:rsid w:val="00EA29C4"/>
    <w:rsid w:val="00EA372E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C41"/>
    <w:rsid w:val="00EF5DBF"/>
    <w:rsid w:val="00EF644D"/>
    <w:rsid w:val="00EF6689"/>
    <w:rsid w:val="00EF671D"/>
    <w:rsid w:val="00EF7777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E9A"/>
    <w:rsid w:val="00F80D99"/>
    <w:rsid w:val="00F81D7D"/>
    <w:rsid w:val="00F822B7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1C60"/>
    <w:rsid w:val="00FD1F0A"/>
    <w:rsid w:val="00FD2633"/>
    <w:rsid w:val="00FD273C"/>
    <w:rsid w:val="00FD2988"/>
    <w:rsid w:val="00FD2CA8"/>
    <w:rsid w:val="00FD3314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A7FD04-0BCF-4218-81F1-24025A4E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4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34F52"/>
    <w:pPr>
      <w:keepNext/>
      <w:tabs>
        <w:tab w:val="num" w:pos="0"/>
      </w:tabs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4F52"/>
    <w:rPr>
      <w:rFonts w:ascii="Verdana" w:eastAsia="Times New Roman" w:hAnsi="Verdana" w:cs="Verdana"/>
      <w:sz w:val="28"/>
      <w:szCs w:val="28"/>
      <w:lang w:eastAsia="zh-CN"/>
    </w:rPr>
  </w:style>
  <w:style w:type="paragraph" w:styleId="Nagwek">
    <w:name w:val="header"/>
    <w:basedOn w:val="Normalny"/>
    <w:next w:val="Tekstpodstawowy"/>
    <w:link w:val="NagwekZnak"/>
    <w:rsid w:val="00234F5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234F52"/>
    <w:rPr>
      <w:rFonts w:ascii="Arial" w:eastAsia="Times New Roman" w:hAnsi="Arial" w:cs="Arial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234F5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234F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234F52"/>
    <w:pPr>
      <w:suppressLineNumbers/>
    </w:pPr>
  </w:style>
  <w:style w:type="paragraph" w:customStyle="1" w:styleId="Tekstdymka1">
    <w:name w:val="Tekst dymka1"/>
    <w:basedOn w:val="Normalny"/>
    <w:rsid w:val="00234F5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34F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34F5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34F52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ellis</dc:creator>
  <cp:lastModifiedBy>annG</cp:lastModifiedBy>
  <cp:revision>3</cp:revision>
  <dcterms:created xsi:type="dcterms:W3CDTF">2019-09-16T09:15:00Z</dcterms:created>
  <dcterms:modified xsi:type="dcterms:W3CDTF">2019-10-04T12:13:00Z</dcterms:modified>
</cp:coreProperties>
</file>